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C9" w:rsidRPr="006C6CA1" w:rsidRDefault="00855FC9" w:rsidP="00855FC9">
      <w:pPr>
        <w:pStyle w:val="Kop1"/>
        <w:shd w:val="clear" w:color="auto" w:fill="FFFFFF"/>
        <w:spacing w:before="163" w:beforeAutospacing="0" w:after="225" w:afterAutospacing="0" w:line="276" w:lineRule="auto"/>
        <w:jc w:val="both"/>
        <w:rPr>
          <w:bCs w:val="0"/>
          <w:caps/>
          <w:color w:val="00B050"/>
          <w:sz w:val="22"/>
          <w:szCs w:val="22"/>
        </w:rPr>
      </w:pPr>
      <w:r w:rsidRPr="006C6CA1">
        <w:rPr>
          <w:bCs w:val="0"/>
          <w:caps/>
          <w:color w:val="00B050"/>
          <w:sz w:val="22"/>
          <w:szCs w:val="22"/>
        </w:rPr>
        <w:t xml:space="preserve">WETTELIJKE INFORMATIE  </w:t>
      </w:r>
    </w:p>
    <w:p w:rsidR="00855FC9" w:rsidRPr="006C6CA1" w:rsidRDefault="00855FC9" w:rsidP="00855FC9">
      <w:pPr>
        <w:pStyle w:val="Kop1"/>
        <w:shd w:val="clear" w:color="auto" w:fill="FFFFFF"/>
        <w:spacing w:before="163" w:beforeAutospacing="0" w:after="225" w:afterAutospacing="0" w:line="276" w:lineRule="auto"/>
        <w:jc w:val="both"/>
        <w:rPr>
          <w:color w:val="000000" w:themeColor="text1"/>
          <w:sz w:val="22"/>
          <w:szCs w:val="22"/>
        </w:rPr>
      </w:pPr>
      <w:r w:rsidRPr="006C6CA1">
        <w:rPr>
          <w:color w:val="000000" w:themeColor="text1"/>
          <w:sz w:val="22"/>
          <w:szCs w:val="22"/>
        </w:rPr>
        <w:t>Identificatie:</w:t>
      </w:r>
    </w:p>
    <w:p w:rsidR="00855FC9" w:rsidRDefault="00855FC9" w:rsidP="00855FC9">
      <w:pPr>
        <w:pStyle w:val="Kop1"/>
        <w:shd w:val="clear" w:color="auto" w:fill="FFFFFF"/>
        <w:spacing w:before="163" w:beforeAutospacing="0" w:after="225" w:afterAutospacing="0" w:line="276" w:lineRule="auto"/>
        <w:jc w:val="both"/>
        <w:rPr>
          <w:color w:val="000000" w:themeColor="text1"/>
          <w:sz w:val="22"/>
          <w:szCs w:val="22"/>
        </w:rPr>
      </w:pPr>
      <w:r w:rsidRPr="007F74F1">
        <w:rPr>
          <w:b w:val="0"/>
          <w:color w:val="000000" w:themeColor="text1"/>
          <w:sz w:val="22"/>
          <w:szCs w:val="22"/>
        </w:rPr>
        <w:t>A10 Legal is de benaming waaronder Theo Ickmans en Erik Neuts in een associatie van advocaten onder de vorm van een maatschap actief zijn en dit met</w:t>
      </w:r>
      <w:r w:rsidRPr="007F74F1">
        <w:rPr>
          <w:rStyle w:val="apple-converted-space"/>
          <w:b w:val="0"/>
          <w:color w:val="000000" w:themeColor="text1"/>
          <w:sz w:val="22"/>
          <w:szCs w:val="22"/>
        </w:rPr>
        <w:t> kantooradres te</w:t>
      </w:r>
      <w:r w:rsidRPr="00081937">
        <w:rPr>
          <w:color w:val="000000" w:themeColor="text1"/>
          <w:sz w:val="22"/>
          <w:szCs w:val="22"/>
        </w:rPr>
        <w:t>:</w:t>
      </w:r>
    </w:p>
    <w:p w:rsidR="00855FC9" w:rsidRDefault="00855FC9" w:rsidP="00855FC9">
      <w:pPr>
        <w:pStyle w:val="Norma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3960 BREE</w:t>
      </w:r>
    </w:p>
    <w:p w:rsidR="00855FC9" w:rsidRDefault="00855FC9" w:rsidP="00855FC9">
      <w:pPr>
        <w:pStyle w:val="Norma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Witte Torenwal 17 bus 1.1</w:t>
      </w:r>
    </w:p>
    <w:p w:rsidR="00855FC9" w:rsidRDefault="00855FC9" w:rsidP="00855FC9">
      <w:pPr>
        <w:pStyle w:val="Norma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081937">
        <w:rPr>
          <w:color w:val="000000" w:themeColor="text1"/>
          <w:sz w:val="22"/>
          <w:szCs w:val="22"/>
        </w:rPr>
        <w:t xml:space="preserve">Ondernemingsnummer </w:t>
      </w:r>
      <w:r>
        <w:rPr>
          <w:color w:val="000000" w:themeColor="text1"/>
          <w:sz w:val="22"/>
          <w:szCs w:val="22"/>
        </w:rPr>
        <w:t>0543.880.681</w:t>
      </w:r>
    </w:p>
    <w:p w:rsidR="00855FC9" w:rsidRDefault="00855FC9" w:rsidP="00855FC9">
      <w:pPr>
        <w:pStyle w:val="Norma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855FC9" w:rsidRDefault="00855FC9" w:rsidP="00855FC9">
      <w:pPr>
        <w:pStyle w:val="Geenafstand"/>
      </w:pPr>
      <w:r>
        <w:t>Telefonisch contact:</w:t>
      </w:r>
      <w:r>
        <w:tab/>
        <w:t>00 32 (0)89 46 04 10</w:t>
      </w:r>
    </w:p>
    <w:p w:rsidR="00855FC9" w:rsidRDefault="00855FC9" w:rsidP="00855FC9">
      <w:pPr>
        <w:pStyle w:val="Geenafstand"/>
      </w:pPr>
      <w:r>
        <w:t>Fax contactnummer:</w:t>
      </w:r>
      <w:r>
        <w:tab/>
        <w:t>00 32 (0)89 46 04 13</w:t>
      </w:r>
    </w:p>
    <w:p w:rsidR="00855FC9" w:rsidRDefault="00855FC9" w:rsidP="00855FC9">
      <w:pPr>
        <w:pStyle w:val="Geenafstand"/>
      </w:pPr>
      <w:r w:rsidRPr="00161FF6">
        <w:t xml:space="preserve">Per e-mail kan u </w:t>
      </w:r>
      <w:r w:rsidRPr="00AC65CA">
        <w:t xml:space="preserve">het kantoor en één van de advocaten </w:t>
      </w:r>
      <w:r w:rsidRPr="00161FF6">
        <w:t>bereiken via het algemeen secretariaat emaila</w:t>
      </w:r>
      <w:r w:rsidRPr="00AC65CA">
        <w:t>dres:</w:t>
      </w:r>
      <w:r w:rsidRPr="00161FF6">
        <w:t xml:space="preserve"> </w:t>
      </w:r>
      <w:r w:rsidRPr="00AC65CA">
        <w:t xml:space="preserve"> </w:t>
      </w:r>
      <w:hyperlink r:id="rId5" w:history="1">
        <w:r w:rsidRPr="00161FF6">
          <w:rPr>
            <w:rStyle w:val="Hyperlink"/>
            <w:rFonts w:ascii="Times New Roman" w:hAnsi="Times New Roman"/>
          </w:rPr>
          <w:t>secretariaat@a10legal.b</w:t>
        </w:r>
        <w:r w:rsidRPr="000A74B6">
          <w:rPr>
            <w:rStyle w:val="Hyperlink"/>
            <w:rFonts w:ascii="Times New Roman" w:hAnsi="Times New Roman"/>
          </w:rPr>
          <w:t>e</w:t>
        </w:r>
      </w:hyperlink>
    </w:p>
    <w:p w:rsidR="00855FC9" w:rsidRPr="007F74F1" w:rsidRDefault="00855FC9" w:rsidP="00855F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nl-BE"/>
        </w:rPr>
      </w:pPr>
      <w:r w:rsidRPr="007F74F1">
        <w:rPr>
          <w:rFonts w:ascii="Times New Roman" w:eastAsia="Times New Roman" w:hAnsi="Times New Roman" w:cs="Times New Roman"/>
          <w:bCs/>
          <w:color w:val="000000" w:themeColor="text1"/>
          <w:lang w:eastAsia="nl-BE"/>
        </w:rPr>
        <w:t>Bankgegevens A10Legal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nl-BE"/>
        </w:rPr>
        <w:t>:</w:t>
      </w:r>
    </w:p>
    <w:p w:rsidR="00855FC9" w:rsidRPr="00591E1A" w:rsidRDefault="00855FC9" w:rsidP="00855FC9">
      <w:pPr>
        <w:pStyle w:val="Geenafstand"/>
        <w:ind w:firstLine="708"/>
        <w:rPr>
          <w:u w:val="single"/>
          <w:lang w:eastAsia="nl-BE"/>
        </w:rPr>
      </w:pPr>
      <w:r w:rsidRPr="00591E1A">
        <w:rPr>
          <w:u w:val="single"/>
          <w:lang w:eastAsia="nl-BE"/>
        </w:rPr>
        <w:t>Erelonen en kosten</w:t>
      </w:r>
      <w:r>
        <w:rPr>
          <w:u w:val="single"/>
          <w:lang w:eastAsia="nl-BE"/>
        </w:rPr>
        <w:t>:</w:t>
      </w:r>
    </w:p>
    <w:p w:rsidR="00855FC9" w:rsidRDefault="00855FC9" w:rsidP="00855FC9">
      <w:pPr>
        <w:pStyle w:val="Geenafstand"/>
        <w:ind w:firstLine="708"/>
        <w:rPr>
          <w:lang w:eastAsia="nl-BE"/>
        </w:rPr>
      </w:pPr>
      <w:r w:rsidRPr="00081937">
        <w:rPr>
          <w:lang w:eastAsia="nl-BE"/>
        </w:rPr>
        <w:t>IBAN: BE</w:t>
      </w:r>
      <w:r>
        <w:rPr>
          <w:lang w:eastAsia="nl-BE"/>
        </w:rPr>
        <w:t>30 3350.1715.5811</w:t>
      </w:r>
    </w:p>
    <w:p w:rsidR="00855FC9" w:rsidRDefault="00855FC9" w:rsidP="00855FC9">
      <w:pPr>
        <w:pStyle w:val="Geenafstand"/>
        <w:ind w:firstLine="708"/>
        <w:rPr>
          <w:lang w:eastAsia="nl-BE"/>
        </w:rPr>
      </w:pPr>
      <w:r>
        <w:rPr>
          <w:lang w:eastAsia="nl-BE"/>
        </w:rPr>
        <w:t xml:space="preserve">BIC:    BBRUBEBB </w:t>
      </w:r>
    </w:p>
    <w:p w:rsidR="00855FC9" w:rsidRDefault="00855FC9" w:rsidP="00855FC9">
      <w:pPr>
        <w:pStyle w:val="Geenafstand"/>
        <w:rPr>
          <w:lang w:eastAsia="nl-BE"/>
        </w:rPr>
      </w:pPr>
    </w:p>
    <w:p w:rsidR="00855FC9" w:rsidRPr="00081937" w:rsidRDefault="00855FC9" w:rsidP="00855FC9">
      <w:pPr>
        <w:pStyle w:val="Geenafstand"/>
        <w:ind w:firstLine="708"/>
        <w:rPr>
          <w:lang w:eastAsia="nl-BE"/>
        </w:rPr>
      </w:pPr>
      <w:r w:rsidRPr="00081937">
        <w:rPr>
          <w:u w:val="single"/>
          <w:lang w:eastAsia="nl-BE"/>
        </w:rPr>
        <w:t>Derdengelden</w:t>
      </w:r>
      <w:r>
        <w:rPr>
          <w:u w:val="single"/>
          <w:lang w:eastAsia="nl-BE"/>
        </w:rPr>
        <w:t>:</w:t>
      </w:r>
    </w:p>
    <w:p w:rsidR="00855FC9" w:rsidRDefault="00855FC9" w:rsidP="00855FC9">
      <w:pPr>
        <w:pStyle w:val="Geenafstand"/>
        <w:ind w:firstLine="708"/>
        <w:rPr>
          <w:lang w:eastAsia="nl-BE"/>
        </w:rPr>
      </w:pPr>
      <w:r w:rsidRPr="00081937">
        <w:rPr>
          <w:lang w:eastAsia="nl-BE"/>
        </w:rPr>
        <w:t>IBAN: </w:t>
      </w:r>
      <w:r>
        <w:rPr>
          <w:lang w:eastAsia="nl-BE"/>
        </w:rPr>
        <w:t>BE31.3350.1731.5455</w:t>
      </w:r>
    </w:p>
    <w:p w:rsidR="00855FC9" w:rsidRPr="00081937" w:rsidRDefault="00855FC9" w:rsidP="00855FC9">
      <w:pPr>
        <w:pStyle w:val="Geenafstand"/>
        <w:ind w:firstLine="708"/>
        <w:rPr>
          <w:lang w:eastAsia="nl-BE"/>
        </w:rPr>
      </w:pPr>
      <w:r>
        <w:rPr>
          <w:lang w:eastAsia="nl-BE"/>
        </w:rPr>
        <w:t>BIC:    BBRUBEBB</w:t>
      </w:r>
    </w:p>
    <w:p w:rsidR="00855FC9" w:rsidRDefault="00855FC9" w:rsidP="00855FC9">
      <w:pPr>
        <w:rPr>
          <w:rFonts w:ascii="Times New Roman" w:hAnsi="Times New Roman"/>
        </w:rPr>
      </w:pPr>
    </w:p>
    <w:p w:rsidR="00855FC9" w:rsidRPr="00AC65CA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>Mr</w:t>
      </w:r>
      <w:r w:rsidRPr="00AC65CA">
        <w:rPr>
          <w:rFonts w:ascii="Times New Roman" w:hAnsi="Times New Roman"/>
        </w:rPr>
        <w:t>s</w:t>
      </w:r>
      <w:r w:rsidRPr="00161FF6">
        <w:rPr>
          <w:rFonts w:ascii="Times New Roman" w:hAnsi="Times New Roman"/>
        </w:rPr>
        <w:t xml:space="preserve">. Theo Ickmans en Erik Neuts </w:t>
      </w:r>
      <w:r w:rsidRPr="00AC65CA">
        <w:rPr>
          <w:rFonts w:ascii="Times New Roman" w:hAnsi="Times New Roman"/>
        </w:rPr>
        <w:t xml:space="preserve">alsook de interne advocaten-medewerkers van het kantoor </w:t>
      </w:r>
      <w:r w:rsidRPr="00161FF6">
        <w:rPr>
          <w:rFonts w:ascii="Times New Roman" w:hAnsi="Times New Roman"/>
        </w:rPr>
        <w:t>A10 Legal</w:t>
      </w:r>
      <w:r w:rsidRPr="00AC65CA">
        <w:rPr>
          <w:rFonts w:ascii="Times New Roman" w:hAnsi="Times New Roman"/>
        </w:rPr>
        <w:t xml:space="preserve"> te Bree, zijn </w:t>
      </w:r>
      <w:r w:rsidRPr="00161FF6">
        <w:rPr>
          <w:rFonts w:ascii="Times New Roman" w:hAnsi="Times New Roman"/>
        </w:rPr>
        <w:t>advocat</w:t>
      </w:r>
      <w:r w:rsidRPr="00AC65CA">
        <w:rPr>
          <w:rFonts w:ascii="Times New Roman" w:hAnsi="Times New Roman"/>
        </w:rPr>
        <w:t>en</w:t>
      </w:r>
      <w:r w:rsidRPr="00161FF6">
        <w:rPr>
          <w:rFonts w:ascii="Times New Roman" w:hAnsi="Times New Roman"/>
        </w:rPr>
        <w:t xml:space="preserve"> in België</w:t>
      </w:r>
      <w:r w:rsidRPr="00AC65CA">
        <w:rPr>
          <w:rFonts w:ascii="Times New Roman" w:hAnsi="Times New Roman"/>
        </w:rPr>
        <w:t xml:space="preserve"> </w:t>
      </w:r>
      <w:r w:rsidRPr="00161FF6">
        <w:rPr>
          <w:rFonts w:ascii="Times New Roman" w:hAnsi="Times New Roman"/>
        </w:rPr>
        <w:t xml:space="preserve">en </w:t>
      </w:r>
      <w:r w:rsidRPr="00AC65CA">
        <w:rPr>
          <w:rFonts w:ascii="Times New Roman" w:hAnsi="Times New Roman"/>
        </w:rPr>
        <w:t>zijn</w:t>
      </w:r>
      <w:r w:rsidRPr="00161FF6">
        <w:rPr>
          <w:rFonts w:ascii="Times New Roman" w:hAnsi="Times New Roman"/>
        </w:rPr>
        <w:t xml:space="preserve"> ingeschreven aan de </w:t>
      </w:r>
      <w:r w:rsidRPr="00AC65CA">
        <w:rPr>
          <w:rFonts w:ascii="Times New Roman" w:hAnsi="Times New Roman"/>
        </w:rPr>
        <w:t>B</w:t>
      </w:r>
      <w:r w:rsidRPr="00161FF6">
        <w:rPr>
          <w:rFonts w:ascii="Times New Roman" w:hAnsi="Times New Roman"/>
        </w:rPr>
        <w:t>alie Limburg</w:t>
      </w:r>
      <w:r w:rsidRPr="00AC65CA">
        <w:rPr>
          <w:rFonts w:ascii="Times New Roman" w:hAnsi="Times New Roman"/>
        </w:rPr>
        <w:t>.</w:t>
      </w:r>
    </w:p>
    <w:p w:rsidR="00855FC9" w:rsidRDefault="00855FC9" w:rsidP="00855FC9">
      <w:pPr>
        <w:rPr>
          <w:rFonts w:ascii="Times New Roman" w:hAnsi="Times New Roman"/>
          <w:b/>
        </w:rPr>
      </w:pPr>
    </w:p>
    <w:p w:rsidR="00855FC9" w:rsidRPr="00AC65CA" w:rsidRDefault="00855FC9" w:rsidP="00855FC9">
      <w:pPr>
        <w:rPr>
          <w:rFonts w:ascii="Times New Roman" w:hAnsi="Times New Roman"/>
          <w:b/>
        </w:rPr>
      </w:pPr>
      <w:r w:rsidRPr="00161FF6">
        <w:rPr>
          <w:rFonts w:ascii="Times New Roman" w:hAnsi="Times New Roman"/>
          <w:b/>
        </w:rPr>
        <w:t>Uw advocaat en zijn dienstverlening</w:t>
      </w:r>
    </w:p>
    <w:p w:rsidR="00855FC9" w:rsidRPr="001F4839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 xml:space="preserve">U kan bij </w:t>
      </w:r>
      <w:r w:rsidRPr="00AC65CA">
        <w:rPr>
          <w:rFonts w:ascii="Times New Roman" w:hAnsi="Times New Roman"/>
        </w:rPr>
        <w:t>A10 Legal</w:t>
      </w:r>
      <w:r w:rsidRPr="00161FF6">
        <w:rPr>
          <w:rFonts w:ascii="Times New Roman" w:hAnsi="Times New Roman"/>
        </w:rPr>
        <w:t xml:space="preserve"> terecht voor onder meer volgende diensten: </w:t>
      </w:r>
      <w:r w:rsidRPr="00AC65CA">
        <w:rPr>
          <w:rFonts w:ascii="Times New Roman" w:hAnsi="Times New Roman"/>
        </w:rPr>
        <w:t>preventieve bijstand en advies zowel met betrekking tot zakelijk- &amp; vennootschapsrechtelijke vragen alsook in private aangelegenheden: adviesvragen, bijstand bij onderhandelingen, tussenkomst bij vergaderingen en besprekingen,</w:t>
      </w:r>
      <w:r>
        <w:rPr>
          <w:rFonts w:ascii="Times New Roman" w:hAnsi="Times New Roman"/>
        </w:rPr>
        <w:t xml:space="preserve"> contracten</w:t>
      </w:r>
      <w:r w:rsidRPr="00AC65CA">
        <w:rPr>
          <w:rFonts w:ascii="Times New Roman" w:hAnsi="Times New Roman"/>
        </w:rPr>
        <w:t xml:space="preserve">, contacten met  notaris, experten, accountants, enz. Daarnaast worden alle diensten verleend met het oog </w:t>
      </w:r>
      <w:r w:rsidRPr="001F4839">
        <w:rPr>
          <w:rFonts w:ascii="Times New Roman" w:hAnsi="Times New Roman"/>
        </w:rPr>
        <w:t xml:space="preserve">op geschillen zowel in het kader van arbitrage als voor de rechtbanken met inbegrip van bemiddeling. </w:t>
      </w:r>
    </w:p>
    <w:p w:rsidR="00855FC9" w:rsidRPr="001F4839" w:rsidRDefault="00855FC9" w:rsidP="00855FC9">
      <w:pPr>
        <w:rPr>
          <w:rFonts w:ascii="Times New Roman" w:hAnsi="Times New Roman"/>
        </w:rPr>
      </w:pPr>
      <w:r w:rsidRPr="001F4839">
        <w:rPr>
          <w:rFonts w:ascii="Times New Roman" w:hAnsi="Times New Roman"/>
        </w:rPr>
        <w:t>De dienstverlening is gericht op alle Belgische rechtbanken doch ook in het b</w:t>
      </w:r>
      <w:r>
        <w:rPr>
          <w:rFonts w:ascii="Times New Roman" w:hAnsi="Times New Roman"/>
        </w:rPr>
        <w:t xml:space="preserve">uitenland en dit in </w:t>
      </w:r>
      <w:r w:rsidRPr="001F4839">
        <w:rPr>
          <w:rFonts w:ascii="Times New Roman" w:hAnsi="Times New Roman"/>
        </w:rPr>
        <w:t xml:space="preserve">samenwerking met bevoorrechte advocaten-correspondenten. Voor een ruimere informatie wordt verwezen naar de informatie op de website </w:t>
      </w:r>
      <w:hyperlink r:id="rId6" w:history="1">
        <w:r w:rsidRPr="001F4839">
          <w:rPr>
            <w:rStyle w:val="Hyperlink"/>
            <w:rFonts w:ascii="Times New Roman" w:hAnsi="Times New Roman"/>
          </w:rPr>
          <w:t>www.a10legal.be</w:t>
        </w:r>
      </w:hyperlink>
    </w:p>
    <w:p w:rsidR="00855FC9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 xml:space="preserve">De algemene voorwaarden en bepalingen die gehanteerd worden en toepasselijk zijn op de opdrachten en overeenkomsten tot dienstverlening kan u raadplegen op de website </w:t>
      </w:r>
      <w:hyperlink r:id="rId7" w:history="1">
        <w:r w:rsidRPr="00AC65CA">
          <w:rPr>
            <w:rStyle w:val="Hyperlink"/>
            <w:rFonts w:ascii="Times New Roman" w:hAnsi="Times New Roman"/>
          </w:rPr>
          <w:t>www.</w:t>
        </w:r>
        <w:r w:rsidRPr="00161FF6">
          <w:rPr>
            <w:rStyle w:val="Hyperlink"/>
            <w:rFonts w:ascii="Times New Roman" w:hAnsi="Times New Roman"/>
          </w:rPr>
          <w:t>a10legal.b</w:t>
        </w:r>
        <w:r w:rsidRPr="00AC65CA">
          <w:rPr>
            <w:rStyle w:val="Hyperlink"/>
            <w:rFonts w:ascii="Times New Roman" w:hAnsi="Times New Roman"/>
          </w:rPr>
          <w:t>e</w:t>
        </w:r>
      </w:hyperlink>
      <w:r w:rsidRPr="00161FF6">
        <w:rPr>
          <w:rFonts w:ascii="Times New Roman" w:hAnsi="Times New Roman"/>
        </w:rPr>
        <w:t xml:space="preserve"> hetzij opvragen aan de kantoorreceptie. </w:t>
      </w:r>
    </w:p>
    <w:p w:rsidR="00855FC9" w:rsidRDefault="00855FC9" w:rsidP="00855FC9">
      <w:pPr>
        <w:rPr>
          <w:rFonts w:ascii="Times New Roman" w:hAnsi="Times New Roman"/>
          <w:color w:val="FF0000"/>
        </w:rPr>
      </w:pPr>
    </w:p>
    <w:p w:rsidR="00855FC9" w:rsidRDefault="00855FC9" w:rsidP="00855FC9">
      <w:pPr>
        <w:rPr>
          <w:rFonts w:ascii="Times New Roman" w:hAnsi="Times New Roman"/>
          <w:color w:val="FF0000"/>
        </w:rPr>
      </w:pPr>
    </w:p>
    <w:p w:rsidR="00855FC9" w:rsidRPr="006C6CA1" w:rsidRDefault="00855FC9" w:rsidP="00855FC9">
      <w:pPr>
        <w:rPr>
          <w:rFonts w:ascii="Times New Roman" w:hAnsi="Times New Roman"/>
          <w:b/>
          <w:color w:val="FF0000"/>
        </w:rPr>
      </w:pPr>
      <w:r w:rsidRPr="006C6CA1">
        <w:rPr>
          <w:rFonts w:ascii="Times New Roman" w:hAnsi="Times New Roman"/>
          <w:b/>
          <w:color w:val="FF0000"/>
        </w:rPr>
        <w:t>Verzekering beroepsaansprakelijkheid</w:t>
      </w:r>
    </w:p>
    <w:p w:rsidR="00855FC9" w:rsidRPr="00AC65CA" w:rsidRDefault="00855FC9" w:rsidP="00855FC9">
      <w:pPr>
        <w:rPr>
          <w:rFonts w:ascii="Times New Roman" w:hAnsi="Times New Roman"/>
          <w:color w:val="FF0000"/>
        </w:rPr>
      </w:pPr>
      <w:r w:rsidRPr="00161FF6">
        <w:rPr>
          <w:rFonts w:ascii="Times New Roman" w:hAnsi="Times New Roman"/>
          <w:color w:val="FF0000"/>
        </w:rPr>
        <w:t>De beroepsaansprakelijkheid van elk van de advocaten deel uitmaken van A10 Legal is in 1ste rang verzekerd bij ……………………………. voor  ……………</w:t>
      </w:r>
    </w:p>
    <w:p w:rsidR="00855FC9" w:rsidRPr="00AC65CA" w:rsidRDefault="00855FC9" w:rsidP="00855FC9">
      <w:pPr>
        <w:rPr>
          <w:rFonts w:ascii="Times New Roman" w:hAnsi="Times New Roman"/>
          <w:color w:val="FF0000"/>
        </w:rPr>
      </w:pPr>
      <w:r w:rsidRPr="00161FF6">
        <w:rPr>
          <w:rFonts w:ascii="Times New Roman" w:hAnsi="Times New Roman"/>
          <w:color w:val="FF0000"/>
        </w:rPr>
        <w:t xml:space="preserve">Naast en bovenop voornoemde beroepsaansprakelijkheidsverzekering, is er nog een aanvullende verzekering tot dekking van beroepsaansprakelijkheid afgesloten door A10 Legal bij  </w:t>
      </w:r>
      <w:r w:rsidRPr="00AC65CA">
        <w:rPr>
          <w:rFonts w:ascii="Times New Roman" w:hAnsi="Times New Roman"/>
          <w:color w:val="FF0000"/>
        </w:rPr>
        <w:t xml:space="preserve">…. </w:t>
      </w:r>
      <w:r w:rsidRPr="00161FF6">
        <w:rPr>
          <w:rFonts w:ascii="Times New Roman" w:hAnsi="Times New Roman"/>
          <w:color w:val="FF0000"/>
        </w:rPr>
        <w:t>voor  …….</w:t>
      </w:r>
    </w:p>
    <w:p w:rsidR="00855FC9" w:rsidRPr="00AC65CA" w:rsidRDefault="00855FC9" w:rsidP="00855FC9">
      <w:pPr>
        <w:rPr>
          <w:rFonts w:ascii="Times New Roman" w:hAnsi="Times New Roman"/>
          <w:color w:val="FF0000"/>
        </w:rPr>
      </w:pPr>
      <w:r w:rsidRPr="00161FF6">
        <w:rPr>
          <w:rFonts w:ascii="Times New Roman" w:hAnsi="Times New Roman"/>
          <w:color w:val="FF0000"/>
        </w:rPr>
        <w:t>De polis</w:t>
      </w:r>
      <w:r w:rsidRPr="00AC65CA">
        <w:rPr>
          <w:rFonts w:ascii="Times New Roman" w:hAnsi="Times New Roman"/>
          <w:color w:val="FF0000"/>
        </w:rPr>
        <w:t>sen</w:t>
      </w:r>
      <w:r w:rsidRPr="00161FF6">
        <w:rPr>
          <w:rFonts w:ascii="Times New Roman" w:hAnsi="Times New Roman"/>
          <w:color w:val="FF0000"/>
        </w:rPr>
        <w:t xml:space="preserve"> beroepsaansprakelijkheid verle</w:t>
      </w:r>
      <w:r w:rsidRPr="00AC65CA">
        <w:rPr>
          <w:rFonts w:ascii="Times New Roman" w:hAnsi="Times New Roman"/>
          <w:color w:val="FF0000"/>
        </w:rPr>
        <w:t>nen</w:t>
      </w:r>
      <w:r w:rsidRPr="00161FF6">
        <w:rPr>
          <w:rFonts w:ascii="Times New Roman" w:hAnsi="Times New Roman"/>
          <w:color w:val="FF0000"/>
        </w:rPr>
        <w:t xml:space="preserve"> dekking in de volgende landen: </w:t>
      </w:r>
      <w:r w:rsidRPr="00AC65CA">
        <w:rPr>
          <w:rFonts w:ascii="Times New Roman" w:hAnsi="Times New Roman"/>
          <w:color w:val="FF0000"/>
        </w:rPr>
        <w:t>………..</w:t>
      </w:r>
    </w:p>
    <w:p w:rsidR="00855FC9" w:rsidRDefault="00855FC9" w:rsidP="00855FC9">
      <w:pPr>
        <w:rPr>
          <w:rFonts w:ascii="Times New Roman" w:hAnsi="Times New Roman"/>
          <w:b/>
        </w:rPr>
      </w:pPr>
    </w:p>
    <w:p w:rsidR="00855FC9" w:rsidRPr="00AC65CA" w:rsidRDefault="00855FC9" w:rsidP="00855FC9">
      <w:pPr>
        <w:rPr>
          <w:rFonts w:ascii="Times New Roman" w:hAnsi="Times New Roman"/>
          <w:b/>
        </w:rPr>
      </w:pPr>
      <w:r w:rsidRPr="00161FF6">
        <w:rPr>
          <w:rFonts w:ascii="Times New Roman" w:hAnsi="Times New Roman"/>
          <w:b/>
        </w:rPr>
        <w:t>Voor informatie of bij klachten</w:t>
      </w:r>
    </w:p>
    <w:p w:rsidR="00855FC9" w:rsidRPr="00AC65CA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 xml:space="preserve">Indien u verdere informatie wenst te bekomen of indien u een klacht heeft </w:t>
      </w:r>
      <w:r w:rsidRPr="00AC65CA">
        <w:rPr>
          <w:rFonts w:ascii="Times New Roman" w:hAnsi="Times New Roman"/>
        </w:rPr>
        <w:t xml:space="preserve">over A10 Legal of één van </w:t>
      </w:r>
      <w:r>
        <w:rPr>
          <w:rFonts w:ascii="Times New Roman" w:hAnsi="Times New Roman"/>
        </w:rPr>
        <w:t>h</w:t>
      </w:r>
      <w:r w:rsidRPr="00AC65CA">
        <w:rPr>
          <w:rFonts w:ascii="Times New Roman" w:hAnsi="Times New Roman"/>
        </w:rPr>
        <w:t xml:space="preserve">aar samenstellende advocaten, </w:t>
      </w:r>
      <w:r w:rsidRPr="00161FF6">
        <w:rPr>
          <w:rFonts w:ascii="Times New Roman" w:hAnsi="Times New Roman"/>
        </w:rPr>
        <w:t xml:space="preserve">kan u </w:t>
      </w:r>
      <w:r w:rsidRPr="00AC65CA">
        <w:rPr>
          <w:rFonts w:ascii="Times New Roman" w:hAnsi="Times New Roman"/>
        </w:rPr>
        <w:t xml:space="preserve"> Mr. Theo Ickmans of Mr. Erik Neuts</w:t>
      </w:r>
      <w:r w:rsidRPr="00161FF6">
        <w:rPr>
          <w:rFonts w:ascii="Times New Roman" w:hAnsi="Times New Roman"/>
        </w:rPr>
        <w:t xml:space="preserve"> bereiken:</w:t>
      </w:r>
    </w:p>
    <w:p w:rsidR="00855FC9" w:rsidRPr="00AC65CA" w:rsidRDefault="00855FC9" w:rsidP="00855FC9">
      <w:pPr>
        <w:pStyle w:val="Geenafstand"/>
      </w:pPr>
      <w:r w:rsidRPr="00161FF6">
        <w:t>via post op het adres:</w:t>
      </w:r>
      <w:r w:rsidRPr="00AC65CA">
        <w:t xml:space="preserve"> </w:t>
      </w:r>
      <w:r w:rsidRPr="00AC65CA">
        <w:tab/>
      </w:r>
      <w:r w:rsidRPr="00AC65CA">
        <w:tab/>
      </w:r>
      <w:r w:rsidRPr="00AC65CA">
        <w:tab/>
        <w:t>Witte Torenwal 17.1.1 te 3960 Bree- België</w:t>
      </w:r>
    </w:p>
    <w:p w:rsidR="00855FC9" w:rsidRPr="00AC65CA" w:rsidRDefault="00855FC9" w:rsidP="00855FC9">
      <w:pPr>
        <w:pStyle w:val="Geenafstand"/>
      </w:pPr>
      <w:r w:rsidRPr="00161FF6">
        <w:t>via fax op het nummer:</w:t>
      </w:r>
      <w:r w:rsidRPr="00AC65CA">
        <w:tab/>
      </w:r>
      <w:r w:rsidRPr="00AC65CA">
        <w:tab/>
      </w:r>
      <w:r w:rsidRPr="00AC65CA">
        <w:tab/>
      </w:r>
      <w:r w:rsidRPr="00161FF6">
        <w:t>00 32 (0)89 46.04.13</w:t>
      </w:r>
    </w:p>
    <w:p w:rsidR="00855FC9" w:rsidRPr="00AC65CA" w:rsidRDefault="00855FC9" w:rsidP="00855FC9">
      <w:pPr>
        <w:pStyle w:val="Geenafstand"/>
      </w:pPr>
      <w:r w:rsidRPr="00161FF6">
        <w:t xml:space="preserve">via e-mail op het adres:  </w:t>
      </w:r>
      <w:r w:rsidRPr="00AC65CA">
        <w:tab/>
      </w:r>
      <w:r w:rsidRPr="00AC65CA">
        <w:tab/>
      </w:r>
      <w:r w:rsidRPr="00161FF6">
        <w:t>secretariaat@a10legal.be</w:t>
      </w:r>
    </w:p>
    <w:p w:rsidR="00855FC9" w:rsidRPr="00AC65CA" w:rsidRDefault="00855FC9" w:rsidP="00855FC9">
      <w:pPr>
        <w:pStyle w:val="Geenafstand"/>
      </w:pPr>
      <w:r w:rsidRPr="00161FF6">
        <w:t xml:space="preserve">of via telefoon op het nummer: </w:t>
      </w:r>
      <w:r w:rsidRPr="00AC65CA">
        <w:tab/>
      </w:r>
      <w:r w:rsidRPr="00161FF6">
        <w:t>00 32 (0) 89 46.04.10</w:t>
      </w:r>
    </w:p>
    <w:p w:rsidR="00855FC9" w:rsidRDefault="00855FC9" w:rsidP="00855FC9">
      <w:pPr>
        <w:rPr>
          <w:rFonts w:ascii="Times New Roman" w:hAnsi="Times New Roman"/>
          <w:b/>
        </w:rPr>
      </w:pPr>
    </w:p>
    <w:p w:rsidR="00855FC9" w:rsidRPr="00AC65CA" w:rsidRDefault="00855FC9" w:rsidP="00855FC9">
      <w:pPr>
        <w:rPr>
          <w:rFonts w:ascii="Times New Roman" w:hAnsi="Times New Roman"/>
          <w:b/>
        </w:rPr>
      </w:pPr>
      <w:r w:rsidRPr="00161FF6">
        <w:rPr>
          <w:rFonts w:ascii="Times New Roman" w:hAnsi="Times New Roman"/>
          <w:b/>
        </w:rPr>
        <w:t>Wat kost uw advocaat?</w:t>
      </w:r>
    </w:p>
    <w:p w:rsidR="00855FC9" w:rsidRPr="00AC65CA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>De precieze prijzen van de dienst</w:t>
      </w:r>
      <w:r w:rsidRPr="00AC65CA">
        <w:rPr>
          <w:rFonts w:ascii="Times New Roman" w:hAnsi="Times New Roman"/>
        </w:rPr>
        <w:t xml:space="preserve">verlening is </w:t>
      </w:r>
      <w:r w:rsidRPr="00161FF6">
        <w:rPr>
          <w:rFonts w:ascii="Times New Roman" w:hAnsi="Times New Roman"/>
        </w:rPr>
        <w:t xml:space="preserve">individueel af te stemmen ter gelegenheid van de dossier intake-bespreking </w:t>
      </w:r>
      <w:r w:rsidRPr="00AC65CA">
        <w:rPr>
          <w:rFonts w:ascii="Times New Roman" w:hAnsi="Times New Roman"/>
        </w:rPr>
        <w:t xml:space="preserve">en mogelijk </w:t>
      </w:r>
      <w:r w:rsidRPr="00161FF6">
        <w:rPr>
          <w:rFonts w:ascii="Times New Roman" w:hAnsi="Times New Roman"/>
        </w:rPr>
        <w:t xml:space="preserve">aangevuld </w:t>
      </w:r>
      <w:r w:rsidRPr="00AC65CA">
        <w:rPr>
          <w:rFonts w:ascii="Times New Roman" w:hAnsi="Times New Roman"/>
        </w:rPr>
        <w:t xml:space="preserve">of gewijzigd </w:t>
      </w:r>
      <w:r w:rsidRPr="00161FF6">
        <w:rPr>
          <w:rFonts w:ascii="Times New Roman" w:hAnsi="Times New Roman"/>
        </w:rPr>
        <w:t>hangende</w:t>
      </w:r>
      <w:r w:rsidRPr="00AC65CA">
        <w:rPr>
          <w:rFonts w:ascii="Times New Roman" w:hAnsi="Times New Roman"/>
        </w:rPr>
        <w:t xml:space="preserve"> de behandeling van het dossier</w:t>
      </w:r>
      <w:r w:rsidRPr="00161FF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61FF6">
        <w:rPr>
          <w:rFonts w:ascii="Times New Roman" w:hAnsi="Times New Roman"/>
        </w:rPr>
        <w:t xml:space="preserve">Bij gebrek aan een andersluidende overeenkomst, worden de diensten die geleverd worden  aangerekend </w:t>
      </w:r>
      <w:r w:rsidRPr="00AC65CA">
        <w:rPr>
          <w:rFonts w:ascii="Times New Roman" w:hAnsi="Times New Roman"/>
        </w:rPr>
        <w:t xml:space="preserve">volgens de bepalingen van de informatiefiche “kosten &amp; erelonen” zoals vermeld op de website </w:t>
      </w:r>
      <w:hyperlink r:id="rId8" w:history="1">
        <w:r w:rsidRPr="00AC65CA">
          <w:rPr>
            <w:rStyle w:val="Hyperlink"/>
            <w:rFonts w:ascii="Times New Roman" w:hAnsi="Times New Roman"/>
          </w:rPr>
          <w:t>www.a10legal.be</w:t>
        </w:r>
      </w:hyperlink>
      <w:r w:rsidRPr="00AC65CA">
        <w:rPr>
          <w:rFonts w:ascii="Times New Roman" w:hAnsi="Times New Roman"/>
        </w:rPr>
        <w:t xml:space="preserve"> hetzij ter beschikking aan de ontvangstbalie van het kantoor.</w:t>
      </w:r>
      <w:r w:rsidRPr="00161FF6">
        <w:rPr>
          <w:rFonts w:ascii="Times New Roman" w:hAnsi="Times New Roman"/>
        </w:rPr>
        <w:t xml:space="preserve"> </w:t>
      </w:r>
    </w:p>
    <w:p w:rsidR="00855FC9" w:rsidRPr="00AC65CA" w:rsidRDefault="00855FC9" w:rsidP="00855FC9">
      <w:pPr>
        <w:rPr>
          <w:rFonts w:ascii="Times New Roman" w:hAnsi="Times New Roman"/>
          <w:b/>
        </w:rPr>
      </w:pPr>
    </w:p>
    <w:p w:rsidR="00855FC9" w:rsidRPr="00AC65CA" w:rsidRDefault="00855FC9" w:rsidP="00855FC9">
      <w:pPr>
        <w:rPr>
          <w:rFonts w:ascii="Times New Roman" w:hAnsi="Times New Roman"/>
          <w:b/>
        </w:rPr>
      </w:pPr>
      <w:r w:rsidRPr="00161FF6">
        <w:rPr>
          <w:rFonts w:ascii="Times New Roman" w:hAnsi="Times New Roman"/>
          <w:b/>
        </w:rPr>
        <w:t>Beroepsregels en gedragscodes</w:t>
      </w:r>
    </w:p>
    <w:p w:rsidR="00855FC9" w:rsidRPr="00AC65CA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>Als advocaat ingeschreven aan de balie Limburg</w:t>
      </w:r>
      <w:r w:rsidRPr="00AC65CA">
        <w:rPr>
          <w:rFonts w:ascii="Times New Roman" w:hAnsi="Times New Roman"/>
        </w:rPr>
        <w:t xml:space="preserve"> zijn de advocaten van A10 Legal</w:t>
      </w:r>
      <w:r w:rsidRPr="00161FF6">
        <w:rPr>
          <w:rFonts w:ascii="Times New Roman" w:hAnsi="Times New Roman"/>
        </w:rPr>
        <w:t xml:space="preserve"> onderworpen aan de reglementen van de Orde van Vlaamse Balies en die van de Nationale Orde, die geraadpleegd kunnen worden op </w:t>
      </w:r>
      <w:hyperlink r:id="rId9" w:history="1">
        <w:r w:rsidRPr="00161FF6">
          <w:rPr>
            <w:rStyle w:val="Hyperlink"/>
            <w:rFonts w:ascii="Times New Roman" w:hAnsi="Times New Roman"/>
          </w:rPr>
          <w:t>http://www.advocaat.be/Page.aspx?genericid=87</w:t>
        </w:r>
      </w:hyperlink>
      <w:r w:rsidRPr="00161FF6">
        <w:rPr>
          <w:rFonts w:ascii="Times New Roman" w:hAnsi="Times New Roman"/>
        </w:rPr>
        <w:t xml:space="preserve">, alsook aan de reglementen van </w:t>
      </w:r>
      <w:r w:rsidRPr="00AC65CA">
        <w:rPr>
          <w:rFonts w:ascii="Times New Roman" w:hAnsi="Times New Roman"/>
        </w:rPr>
        <w:t>B</w:t>
      </w:r>
      <w:r w:rsidRPr="00161FF6">
        <w:rPr>
          <w:rFonts w:ascii="Times New Roman" w:hAnsi="Times New Roman"/>
        </w:rPr>
        <w:t>alie</w:t>
      </w:r>
      <w:r w:rsidRPr="00AC65CA">
        <w:rPr>
          <w:rFonts w:ascii="Times New Roman" w:hAnsi="Times New Roman"/>
        </w:rPr>
        <w:t xml:space="preserve"> Limburg</w:t>
      </w:r>
      <w:r w:rsidRPr="00161FF6">
        <w:rPr>
          <w:rFonts w:ascii="Times New Roman" w:hAnsi="Times New Roman"/>
        </w:rPr>
        <w:t xml:space="preserve"> die geraadpleegd kunnen worden op </w:t>
      </w:r>
      <w:hyperlink r:id="rId10" w:history="1">
        <w:r w:rsidRPr="00AC65CA">
          <w:rPr>
            <w:rStyle w:val="Hyperlink"/>
            <w:rFonts w:ascii="Times New Roman" w:hAnsi="Times New Roman"/>
          </w:rPr>
          <w:t>http://www.balielimburg.be</w:t>
        </w:r>
      </w:hyperlink>
    </w:p>
    <w:p w:rsidR="00855FC9" w:rsidRDefault="00855FC9" w:rsidP="00855FC9">
      <w:pPr>
        <w:rPr>
          <w:rFonts w:ascii="Times New Roman" w:hAnsi="Times New Roman"/>
          <w:b/>
        </w:rPr>
      </w:pPr>
    </w:p>
    <w:p w:rsidR="00855FC9" w:rsidRPr="006C6CA1" w:rsidRDefault="00855FC9" w:rsidP="00855FC9">
      <w:pPr>
        <w:rPr>
          <w:rFonts w:ascii="Times New Roman" w:hAnsi="Times New Roman"/>
          <w:b/>
        </w:rPr>
      </w:pPr>
      <w:r w:rsidRPr="006C6CA1">
        <w:rPr>
          <w:rFonts w:ascii="Times New Roman" w:hAnsi="Times New Roman"/>
          <w:b/>
        </w:rPr>
        <w:t>Multidisciplinaire activiteiten en multidisciplinaire partnerschappen</w:t>
      </w:r>
    </w:p>
    <w:p w:rsidR="00855FC9" w:rsidRDefault="00855FC9" w:rsidP="00855FC9">
      <w:pPr>
        <w:rPr>
          <w:rFonts w:ascii="Times New Roman" w:hAnsi="Times New Roman"/>
        </w:rPr>
      </w:pPr>
      <w:r w:rsidRPr="00AC65CA">
        <w:rPr>
          <w:rFonts w:ascii="Times New Roman" w:hAnsi="Times New Roman"/>
        </w:rPr>
        <w:t>Geen der advocaten van A10 Legal</w:t>
      </w:r>
      <w:r w:rsidRPr="00161FF6">
        <w:rPr>
          <w:rFonts w:ascii="Times New Roman" w:hAnsi="Times New Roman"/>
        </w:rPr>
        <w:t xml:space="preserve"> maakt in het kader van zijn beroepsuitoefening als advocaat, deel uit van enige multidisciplinaire activiteit en/of multidisciplinaire partnerschappen</w:t>
      </w:r>
      <w:r w:rsidRPr="00AC65CA">
        <w:rPr>
          <w:rFonts w:ascii="Times New Roman" w:hAnsi="Times New Roman"/>
        </w:rPr>
        <w:t>.</w:t>
      </w:r>
      <w:r w:rsidRPr="00161FF6">
        <w:rPr>
          <w:rFonts w:ascii="Times New Roman" w:hAnsi="Times New Roman"/>
        </w:rPr>
        <w:t xml:space="preserve"> Alzo kunnen er ook geen belangenconflicten </w:t>
      </w:r>
      <w:proofErr w:type="spellStart"/>
      <w:r w:rsidRPr="00161FF6">
        <w:rPr>
          <w:rFonts w:ascii="Times New Roman" w:hAnsi="Times New Roman"/>
        </w:rPr>
        <w:t>opzichtens</w:t>
      </w:r>
      <w:proofErr w:type="spellEnd"/>
      <w:r w:rsidRPr="00161FF6">
        <w:rPr>
          <w:rFonts w:ascii="Times New Roman" w:hAnsi="Times New Roman"/>
        </w:rPr>
        <w:t xml:space="preserve"> dergelijke multidisciplinaire activiteiten en multidisciplinaire partnerschappen optreden</w:t>
      </w:r>
      <w:r w:rsidRPr="00AC65CA">
        <w:rPr>
          <w:rFonts w:ascii="Times New Roman" w:hAnsi="Times New Roman"/>
        </w:rPr>
        <w:t>.</w:t>
      </w:r>
    </w:p>
    <w:p w:rsidR="00855FC9" w:rsidRPr="00161FF6" w:rsidRDefault="00855FC9" w:rsidP="00855FC9">
      <w:pPr>
        <w:rPr>
          <w:rFonts w:ascii="Times New Roman" w:hAnsi="Times New Roman"/>
        </w:rPr>
      </w:pPr>
    </w:p>
    <w:p w:rsidR="00855FC9" w:rsidRDefault="00855FC9" w:rsidP="00855FC9">
      <w:pPr>
        <w:rPr>
          <w:rFonts w:ascii="Times New Roman" w:hAnsi="Times New Roman"/>
          <w:b/>
        </w:rPr>
      </w:pPr>
    </w:p>
    <w:p w:rsidR="00855FC9" w:rsidRPr="00161FF6" w:rsidRDefault="00855FC9" w:rsidP="00855FC9">
      <w:pPr>
        <w:rPr>
          <w:rFonts w:ascii="Times New Roman" w:hAnsi="Times New Roman"/>
          <w:b/>
        </w:rPr>
      </w:pPr>
      <w:r w:rsidRPr="00161FF6">
        <w:rPr>
          <w:rFonts w:ascii="Times New Roman" w:hAnsi="Times New Roman"/>
          <w:b/>
        </w:rPr>
        <w:lastRenderedPageBreak/>
        <w:t>Buitengerechtelijke geschillenbeslechting</w:t>
      </w:r>
    </w:p>
    <w:p w:rsidR="00855FC9" w:rsidRPr="00AC65CA" w:rsidRDefault="00855FC9" w:rsidP="00855FC9">
      <w:pPr>
        <w:rPr>
          <w:rFonts w:ascii="Times New Roman" w:hAnsi="Times New Roman"/>
        </w:rPr>
      </w:pPr>
      <w:r w:rsidRPr="00AC65CA">
        <w:rPr>
          <w:rFonts w:ascii="Times New Roman" w:hAnsi="Times New Roman"/>
        </w:rPr>
        <w:t>Elk van de advocaten van A10Legal</w:t>
      </w:r>
      <w:r w:rsidRPr="00161FF6">
        <w:rPr>
          <w:rFonts w:ascii="Times New Roman" w:hAnsi="Times New Roman"/>
        </w:rPr>
        <w:t xml:space="preserve"> is onderworpen aan de regeling inzake buitengerechtelijke regeling van geschillen voorzien in Boek XVI van het Wetboek van Economisch Recht</w:t>
      </w:r>
      <w:r w:rsidRPr="00AC65CA">
        <w:rPr>
          <w:rFonts w:ascii="Times New Roman" w:hAnsi="Times New Roman"/>
        </w:rPr>
        <w:t xml:space="preserve">  -  “Buitengerechtelijke regeling van consumentengeschillen” van het Wetboek van Economisch recht, ingevoegd bij wet van 4 april 2014, BS 12 mei 2014.</w:t>
      </w:r>
    </w:p>
    <w:p w:rsidR="00855FC9" w:rsidRPr="00AC65CA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 xml:space="preserve">In overeenstemming met Titel 2, Boek XVI WER kan, in verband met een reeds afgesloten overeenkomst, rechtstreeks een grief worden ingediend of informatie verkregen bij </w:t>
      </w:r>
      <w:r w:rsidRPr="00AC65CA">
        <w:rPr>
          <w:rFonts w:ascii="Times New Roman" w:hAnsi="Times New Roman"/>
        </w:rPr>
        <w:t>Mr Theo Ickmans hetzij Mr. Erik Neuts dewelke de klachten in ontvangst nemen en eventuele verder informatie zullen verschaffen.</w:t>
      </w:r>
      <w:r w:rsidRPr="00AC65CA" w:rsidDel="00635287">
        <w:rPr>
          <w:rFonts w:ascii="Times New Roman" w:hAnsi="Times New Roman"/>
        </w:rPr>
        <w:t xml:space="preserve"> </w:t>
      </w:r>
    </w:p>
    <w:p w:rsidR="00855FC9" w:rsidRPr="00161FF6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 xml:space="preserve">In overeenstemming met Titel 4 van Boek XIV WER kunnen aanvragen of klachten ook worden ingediend bij de </w:t>
      </w:r>
      <w:proofErr w:type="spellStart"/>
      <w:r w:rsidRPr="00161FF6">
        <w:rPr>
          <w:rFonts w:ascii="Times New Roman" w:hAnsi="Times New Roman"/>
        </w:rPr>
        <w:t>Ombudsdienst</w:t>
      </w:r>
      <w:proofErr w:type="spellEnd"/>
      <w:r w:rsidRPr="00161FF6">
        <w:rPr>
          <w:rFonts w:ascii="Times New Roman" w:hAnsi="Times New Roman"/>
        </w:rPr>
        <w:t xml:space="preserve"> Consumentengeschillen Advocatuur (OCA), de gekwalificeerde entiteit bevoegd voor de buitengerechtelijke regeling van geschillen tussen consumenten en advocaten.</w:t>
      </w:r>
    </w:p>
    <w:p w:rsidR="00855FC9" w:rsidRPr="00AC65CA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 xml:space="preserve">De OCA is opgenomen op de lijst van gekwalificeerde entiteiten die kan worden geraadpleegd op de website van de F.O.D. Economie, K.M.O. en </w:t>
      </w:r>
      <w:r w:rsidRPr="00AC65CA">
        <w:rPr>
          <w:rFonts w:ascii="Times New Roman" w:hAnsi="Times New Roman"/>
        </w:rPr>
        <w:t>M</w:t>
      </w:r>
      <w:r w:rsidRPr="00161FF6">
        <w:rPr>
          <w:rFonts w:ascii="Times New Roman" w:hAnsi="Times New Roman"/>
        </w:rPr>
        <w:t>iddenstand</w:t>
      </w:r>
      <w:r w:rsidRPr="00AC65CA">
        <w:rPr>
          <w:rFonts w:ascii="Times New Roman" w:hAnsi="Times New Roman"/>
        </w:rPr>
        <w:t xml:space="preserve"> (</w:t>
      </w:r>
      <w:hyperlink r:id="rId11" w:anchor=".VuhI-vnhCUl" w:history="1">
        <w:r w:rsidRPr="00161FF6">
          <w:rPr>
            <w:rStyle w:val="Hyperlink"/>
            <w:rFonts w:ascii="Times New Roman" w:hAnsi="Times New Roman"/>
          </w:rPr>
          <w:t>http://economie.fgov.be/nl/ondernemingen/buitengerechtelijke_regeling_van_consumentengeschillen/#.VuhI-vnhCUl</w:t>
        </w:r>
      </w:hyperlink>
      <w:r w:rsidRPr="00AC65CA">
        <w:rPr>
          <w:rFonts w:ascii="Times New Roman" w:hAnsi="Times New Roman"/>
        </w:rPr>
        <w:t>).</w:t>
      </w:r>
    </w:p>
    <w:p w:rsidR="00855FC9" w:rsidRPr="00AC65CA" w:rsidRDefault="00855FC9" w:rsidP="00855FC9">
      <w:pPr>
        <w:rPr>
          <w:rFonts w:ascii="Times New Roman" w:hAnsi="Times New Roman"/>
        </w:rPr>
      </w:pPr>
      <w:r w:rsidRPr="00161FF6">
        <w:rPr>
          <w:rFonts w:ascii="Times New Roman" w:hAnsi="Times New Roman"/>
        </w:rPr>
        <w:t xml:space="preserve">De OCA is bevoegd voor klachten die betrekking hebben op de dienstverlening van de advocaat . Klachten worden bij voorkeur online ingediend aan de hand van het elektronisch klachtenformulier beschikbaar op </w:t>
      </w:r>
      <w:hyperlink r:id="rId12" w:history="1">
        <w:r w:rsidRPr="00161FF6">
          <w:rPr>
            <w:rStyle w:val="Hyperlink"/>
            <w:rFonts w:ascii="Times New Roman" w:hAnsi="Times New Roman"/>
          </w:rPr>
          <w:t>http://oca.ligeca.be/nl/</w:t>
        </w:r>
      </w:hyperlink>
      <w:r w:rsidRPr="00161FF6">
        <w:rPr>
          <w:rFonts w:ascii="Times New Roman" w:hAnsi="Times New Roman"/>
        </w:rPr>
        <w:t>. Via deze link kunnen aanvullende gegevens van de OCA worden geraadpleegd.</w:t>
      </w:r>
      <w:r>
        <w:rPr>
          <w:rFonts w:ascii="Times New Roman" w:hAnsi="Times New Roman"/>
        </w:rPr>
        <w:t xml:space="preserve"> </w:t>
      </w:r>
      <w:r w:rsidRPr="00161FF6">
        <w:rPr>
          <w:rFonts w:ascii="Times New Roman" w:hAnsi="Times New Roman"/>
        </w:rPr>
        <w:t>De OC</w:t>
      </w:r>
      <w:r>
        <w:rPr>
          <w:rFonts w:ascii="Times New Roman" w:hAnsi="Times New Roman"/>
        </w:rPr>
        <w:t>A is gevestigd in de Staatsblad</w:t>
      </w:r>
      <w:r w:rsidRPr="00161FF6">
        <w:rPr>
          <w:rFonts w:ascii="Times New Roman" w:hAnsi="Times New Roman"/>
        </w:rPr>
        <w:t>straat 8 te 1000 Brussel.</w:t>
      </w:r>
    </w:p>
    <w:p w:rsidR="00A51629" w:rsidRDefault="00855FC9">
      <w:r w:rsidRPr="00AC65CA">
        <w:rPr>
          <w:rFonts w:ascii="Times New Roman" w:hAnsi="Times New Roman"/>
        </w:rPr>
        <w:t>De advocaten werkzaam binnen A10 Legal zijn</w:t>
      </w:r>
      <w:r w:rsidRPr="00161FF6">
        <w:rPr>
          <w:rFonts w:ascii="Times New Roman" w:hAnsi="Times New Roman"/>
        </w:rPr>
        <w:t xml:space="preserve"> tevens onderhevig aan buitengerechtelijke geschillenbeslechting van zodra dergelijke regeling </w:t>
      </w:r>
      <w:r w:rsidRPr="00AC65CA">
        <w:rPr>
          <w:rFonts w:ascii="Times New Roman" w:hAnsi="Times New Roman"/>
        </w:rPr>
        <w:t xml:space="preserve">verplichtend </w:t>
      </w:r>
      <w:r w:rsidRPr="00161FF6">
        <w:rPr>
          <w:rFonts w:ascii="Times New Roman" w:hAnsi="Times New Roman"/>
        </w:rPr>
        <w:t xml:space="preserve">voorzien wordt door de OVB hetzij </w:t>
      </w:r>
      <w:r w:rsidRPr="00AC65CA">
        <w:rPr>
          <w:rFonts w:ascii="Times New Roman" w:hAnsi="Times New Roman"/>
        </w:rPr>
        <w:t xml:space="preserve">door </w:t>
      </w:r>
      <w:r w:rsidRPr="00161FF6">
        <w:rPr>
          <w:rFonts w:ascii="Times New Roman" w:hAnsi="Times New Roman"/>
        </w:rPr>
        <w:t>de Balie Limburg.</w:t>
      </w:r>
      <w:bookmarkStart w:id="0" w:name="_GoBack"/>
      <w:bookmarkEnd w:id="0"/>
    </w:p>
    <w:sectPr w:rsidR="00A5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C9"/>
    <w:rsid w:val="002334F9"/>
    <w:rsid w:val="0027133B"/>
    <w:rsid w:val="00855FC9"/>
    <w:rsid w:val="00B87C19"/>
    <w:rsid w:val="00CE0739"/>
    <w:rsid w:val="00EC3F24"/>
    <w:rsid w:val="00E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5FC9"/>
    <w:rPr>
      <w:rFonts w:asciiTheme="minorHAnsi" w:hAnsiTheme="minorHAnsi" w:cstheme="minorBidi"/>
      <w:i w:val="0"/>
      <w:sz w:val="22"/>
      <w:szCs w:val="22"/>
      <w:lang w:val="nl-BE"/>
    </w:rPr>
  </w:style>
  <w:style w:type="paragraph" w:styleId="Kop1">
    <w:name w:val="heading 1"/>
    <w:basedOn w:val="Standaard"/>
    <w:link w:val="Kop1Char"/>
    <w:uiPriority w:val="9"/>
    <w:qFormat/>
    <w:rsid w:val="00855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5FC9"/>
    <w:rPr>
      <w:rFonts w:eastAsia="Times New Roman"/>
      <w:b/>
      <w:bCs/>
      <w:i w:val="0"/>
      <w:kern w:val="36"/>
      <w:sz w:val="48"/>
      <w:szCs w:val="48"/>
      <w:lang w:val="nl-BE" w:eastAsia="nl-BE"/>
    </w:rPr>
  </w:style>
  <w:style w:type="paragraph" w:styleId="Normaalweb">
    <w:name w:val="Normal (Web)"/>
    <w:basedOn w:val="Standaard"/>
    <w:uiPriority w:val="99"/>
    <w:unhideWhenUsed/>
    <w:rsid w:val="0085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855FC9"/>
  </w:style>
  <w:style w:type="character" w:styleId="Hyperlink">
    <w:name w:val="Hyperlink"/>
    <w:basedOn w:val="Standaardalinea-lettertype"/>
    <w:uiPriority w:val="99"/>
    <w:unhideWhenUsed/>
    <w:rsid w:val="00855FC9"/>
    <w:rPr>
      <w:color w:val="0000FF"/>
      <w:u w:val="single"/>
    </w:rPr>
  </w:style>
  <w:style w:type="paragraph" w:styleId="Geenafstand">
    <w:name w:val="No Spacing"/>
    <w:uiPriority w:val="1"/>
    <w:qFormat/>
    <w:rsid w:val="00855FC9"/>
    <w:pPr>
      <w:spacing w:after="0" w:line="240" w:lineRule="auto"/>
    </w:pPr>
    <w:rPr>
      <w:rFonts w:asciiTheme="minorHAnsi" w:hAnsiTheme="minorHAnsi" w:cstheme="minorBidi"/>
      <w:i w:val="0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5FC9"/>
    <w:rPr>
      <w:rFonts w:asciiTheme="minorHAnsi" w:hAnsiTheme="minorHAnsi" w:cstheme="minorBidi"/>
      <w:i w:val="0"/>
      <w:sz w:val="22"/>
      <w:szCs w:val="22"/>
      <w:lang w:val="nl-BE"/>
    </w:rPr>
  </w:style>
  <w:style w:type="paragraph" w:styleId="Kop1">
    <w:name w:val="heading 1"/>
    <w:basedOn w:val="Standaard"/>
    <w:link w:val="Kop1Char"/>
    <w:uiPriority w:val="9"/>
    <w:qFormat/>
    <w:rsid w:val="00855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5FC9"/>
    <w:rPr>
      <w:rFonts w:eastAsia="Times New Roman"/>
      <w:b/>
      <w:bCs/>
      <w:i w:val="0"/>
      <w:kern w:val="36"/>
      <w:sz w:val="48"/>
      <w:szCs w:val="48"/>
      <w:lang w:val="nl-BE" w:eastAsia="nl-BE"/>
    </w:rPr>
  </w:style>
  <w:style w:type="paragraph" w:styleId="Normaalweb">
    <w:name w:val="Normal (Web)"/>
    <w:basedOn w:val="Standaard"/>
    <w:uiPriority w:val="99"/>
    <w:unhideWhenUsed/>
    <w:rsid w:val="0085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855FC9"/>
  </w:style>
  <w:style w:type="character" w:styleId="Hyperlink">
    <w:name w:val="Hyperlink"/>
    <w:basedOn w:val="Standaardalinea-lettertype"/>
    <w:uiPriority w:val="99"/>
    <w:unhideWhenUsed/>
    <w:rsid w:val="00855FC9"/>
    <w:rPr>
      <w:color w:val="0000FF"/>
      <w:u w:val="single"/>
    </w:rPr>
  </w:style>
  <w:style w:type="paragraph" w:styleId="Geenafstand">
    <w:name w:val="No Spacing"/>
    <w:uiPriority w:val="1"/>
    <w:qFormat/>
    <w:rsid w:val="00855FC9"/>
    <w:pPr>
      <w:spacing w:after="0" w:line="240" w:lineRule="auto"/>
    </w:pPr>
    <w:rPr>
      <w:rFonts w:asciiTheme="minorHAnsi" w:hAnsiTheme="minorHAnsi" w:cstheme="minorBidi"/>
      <w:i w:val="0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10legal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10legal.be" TargetMode="External"/><Relationship Id="rId12" Type="http://schemas.openxmlformats.org/officeDocument/2006/relationships/hyperlink" Target="http://oca.ligeca.be/n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10legal.be" TargetMode="External"/><Relationship Id="rId11" Type="http://schemas.openxmlformats.org/officeDocument/2006/relationships/hyperlink" Target="http://economie.fgov.be/nl/ondernemingen/buitengerechtelijke_regeling_van_consumentengeschillen/" TargetMode="External"/><Relationship Id="rId5" Type="http://schemas.openxmlformats.org/officeDocument/2006/relationships/hyperlink" Target="mailto:secretariaat@a10legal.be" TargetMode="External"/><Relationship Id="rId10" Type="http://schemas.openxmlformats.org/officeDocument/2006/relationships/hyperlink" Target="http://www.balielimbur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ocaat.be/Page.aspx?genericid=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</Words>
  <Characters>5259</Characters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2017-03-22T08:22:00Z</dcterms:created>
  <dcterms:modified xsi:type="dcterms:W3CDTF">2017-03-22T08:26:00Z</dcterms:modified>
</cp:coreProperties>
</file>